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444444"/>
          <w:spacing w:val="1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spacing w:val="12"/>
          <w:sz w:val="28"/>
          <w:szCs w:val="28"/>
        </w:rPr>
        <w:t>第七届大学生成功素质展示节总体方案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大学生成功素质展示节是集中展示大学生成功素质的重要平台，是提高大学生成功素质的有效手段，是促进学生实现学业成功、就业成功、创业成功和事业成功的重要推力，是落实三维培养模式的重要载体，是学校重要的教育教学活动。根据《武昌理工学院大学生成功素质展示节管理暂行办法》，经过充分研讨论证，现提出第七届大学生成功素质展示节总体方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一、主题定位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以学生的专业素质、非专业素质和特殊素质成果为支撑，以“专业素质扎实、非专业素质过硬、创新素质和特长素质突出”为培养目标，通过素质测评和集中展示，促使成功素质展示节出人才、出成果，引领学生追求卓越，走向成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二、组织机构及其职责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学校成立成功素质展示节指导委员会、校级组织委员会、院级组织委员会分别负责指导、组织和落实第七届大学生成功素质展示节各项工作（组织机构详见附件）。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各学院成立相应的组织机构，负责本单位第六届大学生成功素质展示节的指导、组织和落实工作，组织机构报学校备案。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三、总体安排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（一）展示筹划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1、方案制定及筹备 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2015年3月1日——3月10日  组委会制定方案，并报学校审批。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2015年3月10日——3月20日  各学院组委会根据学校实施方案及展示安排，精心制订学院实施方案，报学校展示节组委会批复。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2、宣传发动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3月15日－3月25日，由学校组委会统一部署，按照“学校—学院—班级”层层发动，广泛宣传学校举办展示节的目的、意义、内容、形式、要求及参与的方式等，做到师生人人知晓。重要活动（项目）必须在活动开展前两周宣传，发动组织好学生报名参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项目推进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2016年4月10日  举办第七届大学生成功素质展示节开幕式。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2016年4月—5月  学院提炼并遴选优秀成果参与拍卖和校级展示。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2016年6月   在图书馆学术报告厅举办学生优秀成果拍卖会。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2016年9月初  在大学生活动中心按照7个主题进行学校集中展示。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2016年11月  举行第六届大学生成功素质展示节闭幕式。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（二）展示内容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按照7个主题进行集中展示。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专业素质展区：展示学生考取研究生、考取公务员的成绩；展示学院学生CET、专业资格证书等通过率；展示学生专业素质竞赛取得的成绩等。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■非专业素质教育成果展区：展示先进学生典型事迹，主要包含：诚实守信、志愿公益、敬老爱亲、见义勇为、自强不息类型学生的先进事迹等；展示学生、学生组织在校外荣获的非专业素质教育类型的奖项。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学生特长展区：展示学生通过竞赛取得的国家级、省级荣誉；展示学生在考级考证、专业学术活动等方面表现出的专业特长；展示我校特色学生的风采。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创新主题展区：主要展示学生科技创新制作、科技创新论文、专利成果、创新思维、创新管理模式、创意设计、创意模型、创意作品等创新成果，展厅布置要能够展现学生的创新精神、创新能力和创新勇气。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创业主题展区：展示在校学生创业典型案例、学生优秀创业计划书、学院创业教育成果，展厅布置要能够体现创业理念、激发创业激情、展现创业智慧。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成功校友展区：展示在以下几个方面取得成功的校友：从政，行政事业单位、国有企业担任副处级及以上领导职务，或在学校担任正、副校长、书记等职务者；从商（不含创业），在大型企业（1000人以上）担任中层干部或在中型企业（500人左右）担任高管职务者；从学：已获得博士学位、已取得副高及以上职称、参与重大课题获省级以上奖励者；有一定社会影响，在某个方面有较为突出成就，在新闻媒体上被宣传者，或获得县级以上劳模、五一劳动奖章、三八红旗手者，或被吸收为全国、全省专家协会会员者，或出版专著、长篇小说、诗集、剧本，或发表论文、短篇小说、设计作品、摄影作品、书法和绘画作品10篇以上者；或2个及以上专利、知识产权证书获得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缤纷社团展区：展示学生社团建设取得的成果，分为实物成果展和现场演绎展示。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（三）展示形式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 xml:space="preserve">实物展示：在7个主题方面取得的实物成果、荣誉证书、成果模型等。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动态展示：一是动态影像展示，现场视频直播，学生创作的微电影、创作的动画片或广告片进行视频展示；二是移动展示，比如学生制作的小手工艺品直接佩戴在身上进行展示；三是表演秀展示，表演秀可以分为不同主题，有以环保为主题的时装表演秀，学生运用各种环保材料设计制作的服装，自己表演，有以游戏角色表演为主题的coseplay，学生自己制作服饰和道具，注入一定的情节进行表演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专场展示：学生个人作品展、个人音乐会等。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网上展示：在现有展示节网站的基础上增加动态展示项目，七个展区分别制作视频材料，对展区和成果进行展示。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四、宣传推介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、进行多媒介宣传。充分利用校园各类媒体进行宣传，确保校园人人知晓展示节；团委加强与团省委、团中央联系，将展示节在其网站、微博、微信上进行展示宣传和展示；宣传部加强与新华社、中国青年报等媒体联系，确保在重点媒体进行全面报道，扩大展示节社会影响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2、制作成果（作品）集。学校按照主题展区分项精选优秀成果汇编成册，展示各主题展区的优秀成果，作为学校文化积累和沉淀，展示成功素质教育的风采与成果。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3、制作成功校友集。收集成功校友的成功案例，以通讯稿或故事体的形式形成成果集。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4、展示节期间，邀请团省委、省教育厅等政府部门的主管领导来校参观指导；邀请省内高校、友好单位来校观摩，提升展示节活动的品牌影响力。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五、总体部署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、展示节围绕一个目标（培养大学生成功素质）、结合两大系统（专业素质教育与非专业素质教育）、着眼两个发展（全面发展与个性发展）、突出三个培养（突出实践能力的培养、突出人才的复合型和个性特长的培养、突出创新精神和创新能力的培养）、立足五大体系（观念、品格、知识、方法、能力），促进四个成功（学业成功、就业成功、创业成功和事业成功），综合布局，立体展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学校设立“大学生成功素质展示节”专项基金，由组委会提出预算，经学校批准后，专款专用。各项活动必须精打细算，厉行节约，保障重点，兼顾一般；经费做到要规范管理和规范开支，年度进行专项审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六、基本要求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、高度重视。各学院院长是成功素质展示节的第一责任人，负责统筹全院展示节工作的推进，并审定学院展示节工作方案；各学院书记、副院长负责学院展示节工作的具体落实；书记负责非专业素质项目赛事、成果凝练，教学副院长负责专业素质项目赛事、成果凝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2、全员参与。各组织单位要创新思维、精密策划，不断提升展示节的质量和内涵；全体教师要参与到成功素质展示节各项目中，提升展示节的档次；全体学生必须参与到成功素质展示节的各项活动中。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3、加强指导。各学院教职工要积极参与展示节，学院要重视展示节子项目指导和学生成果的前期培育。专业社团成绩、学生专业成果在集中展示节时署名指导教师。展示节结束后，组委会将对各院教师指导学生、指导社团工作的情况进行考核，并将考核成绩纳入院领导及教职工考核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4、加强管理。各学院要加强对成功素质展示节各项成果的管理，切实保护优秀创新成果的知识产权。严禁弄虚作假，一经查出，一票否决。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5、塑造品牌。通过展示节培育新成果，确保成果数量和质量不断上升，将展示节办成有水平、有声誉、有特色的品牌活动。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6、确保实效。在展示节过程中要提炼精品、推陈出新，避免过度包装、夸张修饰、华而不实。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7、厉行节约。对成功素质展示节各项经费要做到专款专用，各项活动必须精打细算，厉行节约，保障重点，规范开支。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七、考核办法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   详见2016年学校考核文件中《大学生成功素质展示节》的考核办法。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righ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righ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                                  二〇一六年三月十日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731DC"/>
    <w:rsid w:val="033731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44444"/>
      <w:u w:val="none"/>
    </w:rPr>
  </w:style>
  <w:style w:type="character" w:styleId="4">
    <w:name w:val="Hyperlink"/>
    <w:basedOn w:val="2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2018-05-28T05:35:00Z</dcterms:created>
  <dc:creator>Devil</dc:creator>
  <cp:lastModifiedBy>Devil</cp:lastModifiedBy>
  <dcterms:modified xsi:type="dcterms:W3CDTF">2018-05-28T05:36:42Z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